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上海水星家用纺织品股份有限公司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投资者关系活动记录表(</w:t>
      </w:r>
      <w:r>
        <w:rPr>
          <w:rFonts w:ascii="宋体" w:hAnsi="宋体"/>
          <w:b/>
          <w:sz w:val="30"/>
          <w:szCs w:val="30"/>
        </w:rPr>
        <w:t>2024.04.30)</w:t>
      </w:r>
    </w:p>
    <w:p>
      <w:pPr>
        <w:spacing w:before="156" w:beforeLines="50" w:line="400" w:lineRule="atLeast"/>
        <w:ind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证券简称：水星家纺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证券代码：603365   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Style w:val="5"/>
        <w:tblW w:w="9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□特定对象调研   □分析师会议    □媒体采访</w:t>
            </w:r>
          </w:p>
          <w:p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□业绩说明会     □新闻发布会    □路演活动</w:t>
            </w:r>
          </w:p>
          <w:p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□现场参观       ■其他（电话会议）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5"/>
              <w:tblW w:w="651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0"/>
              <w:gridCol w:w="1448"/>
              <w:gridCol w:w="1777"/>
              <w:gridCol w:w="129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申万宏源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王立平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邦政资产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熊政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申万宏源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求佳峰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同利德资管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潘滨初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融通基金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关山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宇实投资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郑梅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工银瑞信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张玮升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中金公司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曾令仪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长城基金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张坚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中金公司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陈婕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银河基金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施文琪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海通证券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盛开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银河基金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于嘉馨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国泰君安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赵博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国投瑞银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冯新月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董建芳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东方基金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郭晓慧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柯睿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光大保德信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陆达之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刘丽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浙商基金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白玉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天风证券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孙海洋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路博迈基金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谢楠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杨莹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平安资产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孙驰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王佳伟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兴证资管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姚姗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信达证券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汲肖飞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华泰资管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秦瑞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詹陆雨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华泰资管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朱南钰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邹国强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浙商资管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周涛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赵宇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东证融汇证券资管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刘一霖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韩欣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相聚资本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王建东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吴思涵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明河投资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姚咏絮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赵艺原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彤源投资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杨霞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朱洁宇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晨燕资产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倪耿皓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华西证券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陈钰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咏明资产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施天骅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中银证券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杨雨钦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玄甲私募基金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李大志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中银证券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赵泰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玄甲私募基金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林佳义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苏浩洋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卫宁私募基金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蒋燕萍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东海证券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万静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旗泓私募基金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周雨婷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东方证券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朱炎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晨翰私募基金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邱仔强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首创证券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郭琦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文多资产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范虎城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太平洋证券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郭彬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博润银泰投资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李志国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首创证券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陈梦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象舆行投资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徐晓浩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开源证券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2"/>
                    </w:rPr>
                    <w:t>吴晨汐</w:t>
                  </w:r>
                </w:p>
              </w:tc>
            </w:tr>
          </w:tbl>
          <w:p>
            <w:pPr>
              <w:spacing w:line="40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2024年04月30日15:00-16:00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上海市奉贤区沪杭公路1487号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财务总监孙子刚、董事会秘书田怡、证券事务代表朱钰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Part1：公司介绍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公司坚持产品升级，线上线下全渠道高效触达，线上从货架电商到内容电商长期占据各主流电商平台头部，线下提升品牌知名度和体验感。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体看，公司2023年度营收42.11亿元（同比+14.93%）；归母净利润3.79亿元（同比+36.23%），扣非归母净利润3.28亿元（同比+44.74%），销售净利率9%（同比+1.41%）。分季度来看，Q1/Q2/Q3/Q4收入分别变动为+1.45%/+17.01%/+11.93%/+24.97%，归母净利润分别变动-1.2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%/+286.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24"/>
              </w:rPr>
              <w:t>%/+9.0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%/+32.69%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2023年度毛利率为40.12%（同比+1.31%）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2024年一季度，公司实现营收9.15亿元（同比+11.84%）；归母净利润933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2.15</w:t>
            </w:r>
            <w:r>
              <w:rPr>
                <w:rFonts w:hint="default" w:ascii="Times New Roman" w:hAnsi="Times New Roman" w:cs="Times New Roman"/>
                <w:sz w:val="24"/>
              </w:rPr>
              <w:t>万元（同比+11.55%），扣非归母净利润8454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</w:rPr>
              <w:t>万元（同比+20.34%），销售净利率10.2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>%。毛利率为41.44%（同比+1.73%）。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公司整体保持稳健经营，在收入增长下，控制期间费用，报告期净利润较上年同期实现增长。公司改变产品结构，持续对产品差异化升级，提高产品附加属性，稳步提升产品毛利，带动公司盈利水平提升。凭借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</w:rPr>
              <w:t>好被芯 选水星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</w:rPr>
              <w:t>品牌战略，强化核心品类优势，带动全品类发展。延续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</w:rPr>
              <w:t>大单品策略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</w:rPr>
              <w:t>，新品功能性提升，持续品牌热度。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根据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相关咨询机构</w:t>
            </w:r>
            <w:r>
              <w:rPr>
                <w:rFonts w:hint="default" w:ascii="Times New Roman" w:hAnsi="Times New Roman" w:cs="Times New Roman"/>
                <w:sz w:val="24"/>
              </w:rPr>
              <w:t>预测，家纺行业2021-2025年行业CAGR将达到7.86%，到2025年中国家纺行业规模将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超3000</w:t>
            </w:r>
            <w:r>
              <w:rPr>
                <w:rFonts w:hint="default" w:ascii="Times New Roman" w:hAnsi="Times New Roman" w:cs="Times New Roman"/>
                <w:sz w:val="24"/>
              </w:rPr>
              <w:t>亿元。消费者对于家纺制品的需求趋于个性化、多样化，也更注重品质和功能性。由于观念转变和品牌认同，消费者对于家纺制品，特别是知名品牌的家纺制品需求将有增长预期。公司凭借线下知名度优势，深入渗透高线城市和大部分低线城市，完成了多层次的消费群体覆盖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具体分渠道看：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线上渠道的发展一定程度上承接线下渠道消费力外溢，本质是面向全国的销售渠道。电商模式凭借运行效率、场景便利等优势，使得商业零售生态与场景之间发生巨大变化。公司多年培育的线下品牌影响力及品牌美誉度、较强的创新能力、优异的产品质量口碑，线下为线上品牌赋能，线上渠道保持较快增长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线下渠道来看，受益于公司新零售模式创新，线上向线下引流，数字化链路推广，会员服务，科技大单品活动等成熟的营销方式，增加了产品触达力，缓解线下客流波动、消费信心不足等客观因素带来的影响。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Part2：互动环节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: 大单品在线上线下渠道增长是否存在差异？目前线上重点贡献的渠道是哪个？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的销售渠道体系完善，具有覆盖线上线下的全渠道体系，可高效触达核心消费群。其中，线上电商渠道和线下经销渠道是公司的主力优势渠道，二者保持均衡发展。线上渠道方面，公司保持了与天猫、京东、唯品会等电商平台的长期合作，同时进驻了抖音、快手、拼多多等具备高潜力的电商平台，形成了从货架电商到全域兴趣电商的全方位覆盖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年开店计划是怎样的？ 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在线下渠道布局上，公司在广大三、四线城市构筑“网格布局”，在一、二线城市构筑“重点布局”，呈现较为突出的渠道卡位优势。202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年公司将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继续推进</w:t>
            </w:r>
            <w:r>
              <w:rPr>
                <w:rFonts w:ascii="宋体" w:hAnsi="宋体" w:eastAsia="宋体" w:cs="宋体"/>
                <w:sz w:val="24"/>
                <w:szCs w:val="24"/>
              </w:rPr>
              <w:t>招商步伐，重点布局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空白</w:t>
            </w:r>
            <w:r>
              <w:rPr>
                <w:rFonts w:ascii="宋体" w:hAnsi="宋体" w:eastAsia="宋体" w:cs="宋体"/>
                <w:sz w:val="24"/>
                <w:szCs w:val="24"/>
              </w:rPr>
              <w:t>区域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市场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未来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对产品有何规划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？</w:t>
            </w:r>
          </w:p>
          <w:p>
            <w:pPr>
              <w:spacing w:line="360" w:lineRule="auto"/>
              <w:ind w:firstLine="48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不断优化产品结构，坚持精品开发，围绕品类与单品两个竞争维度持续深入地开展产品研发与创新。从产品的颜值、舒适、功能三个方面，提升产品性能，打造极致爆款单品，持续提升水星特色产品的核心竞争力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通过产品质量力升级及产品差异化，提升产品优势，带动公司产品结构升级。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订货会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情况怎样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？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公司目前的订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货模式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集中订货会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多轮补订货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的方式，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订货更灵活，更合理，公司经销商的备货、进货风险更小，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也利于公司大单品策略推进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电商投入费用的预算？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公司紧抓电商增长趋势，紧随市场变化，强化线上品牌宣传，并充分发挥电商团队极强的开拓能力、专业的运营能力及灵活的应变能力，不断提升公司在电商平台的市场占有率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及运营效率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，积极尝试、布局新平台，发展新兴增长点，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公司线上销售持续增长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的同时控制费用率，确保电商业务的盈利水平。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: 可转债预案进度？南通项目建设时间表？</w:t>
            </w:r>
          </w:p>
          <w:p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项目进展情况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请关注公司后续公告。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不涉及应当披露的重大信息。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附件清单（如有）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dmYzIzNmNkN2EzNTU0NmYyMWQ2YTQ5ZjQ0Yjg2OTcifQ=="/>
  </w:docVars>
  <w:rsids>
    <w:rsidRoot w:val="00C06435"/>
    <w:rsid w:val="00001CFA"/>
    <w:rsid w:val="00004420"/>
    <w:rsid w:val="0000450E"/>
    <w:rsid w:val="0000536D"/>
    <w:rsid w:val="0000607F"/>
    <w:rsid w:val="00006DFE"/>
    <w:rsid w:val="00007A87"/>
    <w:rsid w:val="00025877"/>
    <w:rsid w:val="0003094F"/>
    <w:rsid w:val="00030C33"/>
    <w:rsid w:val="000310F5"/>
    <w:rsid w:val="00033768"/>
    <w:rsid w:val="00047DA6"/>
    <w:rsid w:val="00050B86"/>
    <w:rsid w:val="00051DC1"/>
    <w:rsid w:val="000542A4"/>
    <w:rsid w:val="000703B3"/>
    <w:rsid w:val="00071C3B"/>
    <w:rsid w:val="00074090"/>
    <w:rsid w:val="00082105"/>
    <w:rsid w:val="00086B72"/>
    <w:rsid w:val="00094A95"/>
    <w:rsid w:val="000A2868"/>
    <w:rsid w:val="000B5B68"/>
    <w:rsid w:val="000C0CFD"/>
    <w:rsid w:val="000C7BC7"/>
    <w:rsid w:val="000D7819"/>
    <w:rsid w:val="000E6AF2"/>
    <w:rsid w:val="000F4164"/>
    <w:rsid w:val="00106738"/>
    <w:rsid w:val="0013452E"/>
    <w:rsid w:val="00141A4B"/>
    <w:rsid w:val="0014467A"/>
    <w:rsid w:val="00156B4A"/>
    <w:rsid w:val="00160620"/>
    <w:rsid w:val="00175A90"/>
    <w:rsid w:val="00176F91"/>
    <w:rsid w:val="00177EEE"/>
    <w:rsid w:val="0018073C"/>
    <w:rsid w:val="00183950"/>
    <w:rsid w:val="00186E90"/>
    <w:rsid w:val="00195D86"/>
    <w:rsid w:val="001A1D97"/>
    <w:rsid w:val="001A7BE0"/>
    <w:rsid w:val="001C44A8"/>
    <w:rsid w:val="001C58ED"/>
    <w:rsid w:val="001D48C2"/>
    <w:rsid w:val="001E1FD7"/>
    <w:rsid w:val="001F088E"/>
    <w:rsid w:val="00201346"/>
    <w:rsid w:val="00206D58"/>
    <w:rsid w:val="0020713E"/>
    <w:rsid w:val="00207C2C"/>
    <w:rsid w:val="00211496"/>
    <w:rsid w:val="00211EF1"/>
    <w:rsid w:val="00217838"/>
    <w:rsid w:val="00233C6B"/>
    <w:rsid w:val="00242694"/>
    <w:rsid w:val="00247911"/>
    <w:rsid w:val="00265299"/>
    <w:rsid w:val="002853AF"/>
    <w:rsid w:val="00293922"/>
    <w:rsid w:val="002A5915"/>
    <w:rsid w:val="002D30A2"/>
    <w:rsid w:val="002E7FA4"/>
    <w:rsid w:val="002F0743"/>
    <w:rsid w:val="002F326F"/>
    <w:rsid w:val="003014AD"/>
    <w:rsid w:val="00305BB6"/>
    <w:rsid w:val="0031095F"/>
    <w:rsid w:val="0031199D"/>
    <w:rsid w:val="00311AF1"/>
    <w:rsid w:val="00315FD8"/>
    <w:rsid w:val="00316664"/>
    <w:rsid w:val="003404EA"/>
    <w:rsid w:val="003548D3"/>
    <w:rsid w:val="00354DD6"/>
    <w:rsid w:val="00355375"/>
    <w:rsid w:val="00364906"/>
    <w:rsid w:val="00380705"/>
    <w:rsid w:val="00385C60"/>
    <w:rsid w:val="00393CF0"/>
    <w:rsid w:val="003A41EB"/>
    <w:rsid w:val="003A5344"/>
    <w:rsid w:val="003C0849"/>
    <w:rsid w:val="003D04B0"/>
    <w:rsid w:val="003D1D93"/>
    <w:rsid w:val="003E58C7"/>
    <w:rsid w:val="003E6C1A"/>
    <w:rsid w:val="003F3FB0"/>
    <w:rsid w:val="00410FCB"/>
    <w:rsid w:val="00432A08"/>
    <w:rsid w:val="004368F5"/>
    <w:rsid w:val="00441B36"/>
    <w:rsid w:val="004449F5"/>
    <w:rsid w:val="00450382"/>
    <w:rsid w:val="004540B8"/>
    <w:rsid w:val="00460CC2"/>
    <w:rsid w:val="004723FB"/>
    <w:rsid w:val="004949D9"/>
    <w:rsid w:val="00497491"/>
    <w:rsid w:val="004A2C52"/>
    <w:rsid w:val="004B2A78"/>
    <w:rsid w:val="004B3F9B"/>
    <w:rsid w:val="004B68C6"/>
    <w:rsid w:val="004C1E7E"/>
    <w:rsid w:val="004D757A"/>
    <w:rsid w:val="004F4415"/>
    <w:rsid w:val="00502169"/>
    <w:rsid w:val="005145D7"/>
    <w:rsid w:val="005154D3"/>
    <w:rsid w:val="005159E7"/>
    <w:rsid w:val="005224DF"/>
    <w:rsid w:val="005255D5"/>
    <w:rsid w:val="005273E3"/>
    <w:rsid w:val="0053236C"/>
    <w:rsid w:val="005374A2"/>
    <w:rsid w:val="00541518"/>
    <w:rsid w:val="00557421"/>
    <w:rsid w:val="0056509A"/>
    <w:rsid w:val="005700E0"/>
    <w:rsid w:val="00570B0C"/>
    <w:rsid w:val="005A3C50"/>
    <w:rsid w:val="005B7A94"/>
    <w:rsid w:val="005E51BE"/>
    <w:rsid w:val="005F13EA"/>
    <w:rsid w:val="005F7765"/>
    <w:rsid w:val="00604344"/>
    <w:rsid w:val="00607A4F"/>
    <w:rsid w:val="00615366"/>
    <w:rsid w:val="00630329"/>
    <w:rsid w:val="0063038E"/>
    <w:rsid w:val="0063669E"/>
    <w:rsid w:val="006420F3"/>
    <w:rsid w:val="0065788B"/>
    <w:rsid w:val="00673169"/>
    <w:rsid w:val="00676C13"/>
    <w:rsid w:val="00687C2F"/>
    <w:rsid w:val="0069117C"/>
    <w:rsid w:val="0069575D"/>
    <w:rsid w:val="00695A89"/>
    <w:rsid w:val="00697137"/>
    <w:rsid w:val="00697729"/>
    <w:rsid w:val="006B016E"/>
    <w:rsid w:val="006B2AB1"/>
    <w:rsid w:val="006B2E6D"/>
    <w:rsid w:val="006C3ADC"/>
    <w:rsid w:val="006C4D47"/>
    <w:rsid w:val="006C6720"/>
    <w:rsid w:val="006D4E6F"/>
    <w:rsid w:val="006E37AB"/>
    <w:rsid w:val="007047F5"/>
    <w:rsid w:val="0071015A"/>
    <w:rsid w:val="007112EA"/>
    <w:rsid w:val="007176A2"/>
    <w:rsid w:val="007178F4"/>
    <w:rsid w:val="0072340E"/>
    <w:rsid w:val="00726376"/>
    <w:rsid w:val="00737F14"/>
    <w:rsid w:val="00744672"/>
    <w:rsid w:val="007479A4"/>
    <w:rsid w:val="00753D2A"/>
    <w:rsid w:val="00755AC6"/>
    <w:rsid w:val="00756ACE"/>
    <w:rsid w:val="00787EF9"/>
    <w:rsid w:val="00792550"/>
    <w:rsid w:val="007937F4"/>
    <w:rsid w:val="007B1859"/>
    <w:rsid w:val="007C24D1"/>
    <w:rsid w:val="007C4DD3"/>
    <w:rsid w:val="007C6AD5"/>
    <w:rsid w:val="007D545F"/>
    <w:rsid w:val="008008D4"/>
    <w:rsid w:val="00800EC6"/>
    <w:rsid w:val="00812422"/>
    <w:rsid w:val="00814761"/>
    <w:rsid w:val="00814F55"/>
    <w:rsid w:val="0081644D"/>
    <w:rsid w:val="00822043"/>
    <w:rsid w:val="00822524"/>
    <w:rsid w:val="008244B7"/>
    <w:rsid w:val="00850050"/>
    <w:rsid w:val="00865CA4"/>
    <w:rsid w:val="00881515"/>
    <w:rsid w:val="0089714B"/>
    <w:rsid w:val="008B0C56"/>
    <w:rsid w:val="008C03F1"/>
    <w:rsid w:val="008C532C"/>
    <w:rsid w:val="008C71F3"/>
    <w:rsid w:val="008D705A"/>
    <w:rsid w:val="008E32EB"/>
    <w:rsid w:val="008F2235"/>
    <w:rsid w:val="00900D1A"/>
    <w:rsid w:val="00901126"/>
    <w:rsid w:val="009239FE"/>
    <w:rsid w:val="00923CE3"/>
    <w:rsid w:val="00924F8C"/>
    <w:rsid w:val="00932B12"/>
    <w:rsid w:val="009431BF"/>
    <w:rsid w:val="00947692"/>
    <w:rsid w:val="00950B83"/>
    <w:rsid w:val="00954735"/>
    <w:rsid w:val="00964E50"/>
    <w:rsid w:val="00977DEA"/>
    <w:rsid w:val="00980506"/>
    <w:rsid w:val="009860D3"/>
    <w:rsid w:val="009B15A6"/>
    <w:rsid w:val="009B56A7"/>
    <w:rsid w:val="009E03F2"/>
    <w:rsid w:val="009E074F"/>
    <w:rsid w:val="00A10F5B"/>
    <w:rsid w:val="00A111F6"/>
    <w:rsid w:val="00A11FD5"/>
    <w:rsid w:val="00A31AB9"/>
    <w:rsid w:val="00A421DA"/>
    <w:rsid w:val="00A503D1"/>
    <w:rsid w:val="00A60CEB"/>
    <w:rsid w:val="00A66758"/>
    <w:rsid w:val="00A70CE2"/>
    <w:rsid w:val="00A71C13"/>
    <w:rsid w:val="00A77C7C"/>
    <w:rsid w:val="00A81726"/>
    <w:rsid w:val="00AB715E"/>
    <w:rsid w:val="00AD32D7"/>
    <w:rsid w:val="00AD6F26"/>
    <w:rsid w:val="00AD72BC"/>
    <w:rsid w:val="00AD787F"/>
    <w:rsid w:val="00AE0248"/>
    <w:rsid w:val="00AE0C4A"/>
    <w:rsid w:val="00AE42F8"/>
    <w:rsid w:val="00AE7F9A"/>
    <w:rsid w:val="00AF10B7"/>
    <w:rsid w:val="00AF30AD"/>
    <w:rsid w:val="00B015B6"/>
    <w:rsid w:val="00B029D6"/>
    <w:rsid w:val="00B14D52"/>
    <w:rsid w:val="00B155BF"/>
    <w:rsid w:val="00B2041F"/>
    <w:rsid w:val="00B234F0"/>
    <w:rsid w:val="00B24C2D"/>
    <w:rsid w:val="00B25B7B"/>
    <w:rsid w:val="00B27218"/>
    <w:rsid w:val="00B460E7"/>
    <w:rsid w:val="00B46E18"/>
    <w:rsid w:val="00B53A39"/>
    <w:rsid w:val="00B57DC4"/>
    <w:rsid w:val="00B7104C"/>
    <w:rsid w:val="00B8186D"/>
    <w:rsid w:val="00B81DB2"/>
    <w:rsid w:val="00B925F7"/>
    <w:rsid w:val="00B93E87"/>
    <w:rsid w:val="00B95129"/>
    <w:rsid w:val="00BA27E0"/>
    <w:rsid w:val="00BB3232"/>
    <w:rsid w:val="00BB6494"/>
    <w:rsid w:val="00BC19BD"/>
    <w:rsid w:val="00BC31BC"/>
    <w:rsid w:val="00BC7711"/>
    <w:rsid w:val="00BD0262"/>
    <w:rsid w:val="00BF1829"/>
    <w:rsid w:val="00C06435"/>
    <w:rsid w:val="00C10307"/>
    <w:rsid w:val="00C104B3"/>
    <w:rsid w:val="00C17B7C"/>
    <w:rsid w:val="00C22766"/>
    <w:rsid w:val="00C27362"/>
    <w:rsid w:val="00C35A23"/>
    <w:rsid w:val="00C36CE2"/>
    <w:rsid w:val="00C42349"/>
    <w:rsid w:val="00C50C6B"/>
    <w:rsid w:val="00C627D4"/>
    <w:rsid w:val="00C7108C"/>
    <w:rsid w:val="00C71E86"/>
    <w:rsid w:val="00C75A6E"/>
    <w:rsid w:val="00C77C7C"/>
    <w:rsid w:val="00C87C46"/>
    <w:rsid w:val="00C905B3"/>
    <w:rsid w:val="00C965D7"/>
    <w:rsid w:val="00C96DE6"/>
    <w:rsid w:val="00CA2506"/>
    <w:rsid w:val="00CA3AF7"/>
    <w:rsid w:val="00CC23E5"/>
    <w:rsid w:val="00CD03A3"/>
    <w:rsid w:val="00CD6C9F"/>
    <w:rsid w:val="00CE08F3"/>
    <w:rsid w:val="00CE4B50"/>
    <w:rsid w:val="00CE4DA8"/>
    <w:rsid w:val="00CF34BC"/>
    <w:rsid w:val="00CF6A53"/>
    <w:rsid w:val="00CF7EFA"/>
    <w:rsid w:val="00D03CBF"/>
    <w:rsid w:val="00D064AF"/>
    <w:rsid w:val="00D121B6"/>
    <w:rsid w:val="00D132ED"/>
    <w:rsid w:val="00D25985"/>
    <w:rsid w:val="00D26F8D"/>
    <w:rsid w:val="00D31AE6"/>
    <w:rsid w:val="00D43CC9"/>
    <w:rsid w:val="00D446C2"/>
    <w:rsid w:val="00D634E5"/>
    <w:rsid w:val="00D661A1"/>
    <w:rsid w:val="00D6774D"/>
    <w:rsid w:val="00D677BA"/>
    <w:rsid w:val="00D82B4C"/>
    <w:rsid w:val="00D8396E"/>
    <w:rsid w:val="00D8690E"/>
    <w:rsid w:val="00D91F0A"/>
    <w:rsid w:val="00DA5218"/>
    <w:rsid w:val="00DB121A"/>
    <w:rsid w:val="00DB194A"/>
    <w:rsid w:val="00DB421C"/>
    <w:rsid w:val="00DC45C1"/>
    <w:rsid w:val="00DE02E5"/>
    <w:rsid w:val="00DF5609"/>
    <w:rsid w:val="00E15E08"/>
    <w:rsid w:val="00E2332A"/>
    <w:rsid w:val="00E244AE"/>
    <w:rsid w:val="00E34F8D"/>
    <w:rsid w:val="00E35F6B"/>
    <w:rsid w:val="00E40061"/>
    <w:rsid w:val="00E56722"/>
    <w:rsid w:val="00E628E3"/>
    <w:rsid w:val="00E6745C"/>
    <w:rsid w:val="00E75F2D"/>
    <w:rsid w:val="00E839EB"/>
    <w:rsid w:val="00E85592"/>
    <w:rsid w:val="00E93BC3"/>
    <w:rsid w:val="00E96F04"/>
    <w:rsid w:val="00EA3366"/>
    <w:rsid w:val="00EA4449"/>
    <w:rsid w:val="00EB0529"/>
    <w:rsid w:val="00EB1EE3"/>
    <w:rsid w:val="00EC2CA5"/>
    <w:rsid w:val="00ED0A36"/>
    <w:rsid w:val="00ED0E82"/>
    <w:rsid w:val="00EE311C"/>
    <w:rsid w:val="00F01A9B"/>
    <w:rsid w:val="00F04DA8"/>
    <w:rsid w:val="00F22C8E"/>
    <w:rsid w:val="00F313DD"/>
    <w:rsid w:val="00F32C26"/>
    <w:rsid w:val="00F33B09"/>
    <w:rsid w:val="00F37E78"/>
    <w:rsid w:val="00F40E64"/>
    <w:rsid w:val="00F539EC"/>
    <w:rsid w:val="00F53F68"/>
    <w:rsid w:val="00F67283"/>
    <w:rsid w:val="00F749E1"/>
    <w:rsid w:val="00F83AE0"/>
    <w:rsid w:val="00F93D02"/>
    <w:rsid w:val="00FA2B0D"/>
    <w:rsid w:val="00FA2F2A"/>
    <w:rsid w:val="00FB0A95"/>
    <w:rsid w:val="00FB1809"/>
    <w:rsid w:val="00FB4FB4"/>
    <w:rsid w:val="00FC0793"/>
    <w:rsid w:val="00FD2A6A"/>
    <w:rsid w:val="00FD4774"/>
    <w:rsid w:val="00FD4D03"/>
    <w:rsid w:val="00FE5F6A"/>
    <w:rsid w:val="04A3117E"/>
    <w:rsid w:val="04AC145E"/>
    <w:rsid w:val="0F930419"/>
    <w:rsid w:val="10507CE0"/>
    <w:rsid w:val="10E95DCD"/>
    <w:rsid w:val="25643BBA"/>
    <w:rsid w:val="29D54A8B"/>
    <w:rsid w:val="29F8110E"/>
    <w:rsid w:val="2BF23A18"/>
    <w:rsid w:val="2C656218"/>
    <w:rsid w:val="2D2A3DE3"/>
    <w:rsid w:val="34563B25"/>
    <w:rsid w:val="38E84B50"/>
    <w:rsid w:val="3C025A83"/>
    <w:rsid w:val="3C224D45"/>
    <w:rsid w:val="3D8F638F"/>
    <w:rsid w:val="3DE550F2"/>
    <w:rsid w:val="3E2C3FFF"/>
    <w:rsid w:val="3FF40D5E"/>
    <w:rsid w:val="40DE6ABE"/>
    <w:rsid w:val="428B491A"/>
    <w:rsid w:val="43896F34"/>
    <w:rsid w:val="47537EAC"/>
    <w:rsid w:val="4DCA00AA"/>
    <w:rsid w:val="4FD6300B"/>
    <w:rsid w:val="52781E86"/>
    <w:rsid w:val="565A0534"/>
    <w:rsid w:val="578B566C"/>
    <w:rsid w:val="5CFD1C22"/>
    <w:rsid w:val="5F676D07"/>
    <w:rsid w:val="61744F00"/>
    <w:rsid w:val="61BD7BD2"/>
    <w:rsid w:val="63F7561D"/>
    <w:rsid w:val="6A1D6D76"/>
    <w:rsid w:val="6C464207"/>
    <w:rsid w:val="6E677844"/>
    <w:rsid w:val="6F696E7A"/>
    <w:rsid w:val="6F713E3E"/>
    <w:rsid w:val="70090835"/>
    <w:rsid w:val="712F1DB0"/>
    <w:rsid w:val="72B31538"/>
    <w:rsid w:val="73EA29F3"/>
    <w:rsid w:val="7BB660DF"/>
    <w:rsid w:val="7C1A735A"/>
    <w:rsid w:val="7F4A41BC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200" w:firstLineChars="200"/>
    </w:pPr>
    <w:rPr>
      <w:rFonts w:ascii="Times New Roman" w:hAnsi="Times New Roman" w:cstheme="minorBidi"/>
      <w:sz w:val="24"/>
      <w:szCs w:val="24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10"/>
    <w:basedOn w:val="6"/>
    <w:uiPriority w:val="0"/>
    <w:rPr>
      <w:rFonts w:hint="eastAsia" w:ascii="等线" w:hAnsi="等线" w:eastAsia="等线" w:cs="等线"/>
    </w:rPr>
  </w:style>
  <w:style w:type="character" w:customStyle="1" w:styleId="13">
    <w:name w:val="15"/>
    <w:basedOn w:val="6"/>
    <w:uiPriority w:val="0"/>
    <w:rPr>
      <w:rFonts w:hint="eastAsia"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558</Words>
  <Characters>3184</Characters>
  <Lines>26</Lines>
  <Paragraphs>7</Paragraphs>
  <TotalTime>2</TotalTime>
  <ScaleCrop>false</ScaleCrop>
  <LinksUpToDate>false</LinksUpToDate>
  <CharactersWithSpaces>3735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2017-11-27T05:39:00Z</dcterms:created>
  <dc:creator>mercury</dc:creator>
  <cp:lastModifiedBy>at</cp:lastModifiedBy>
  <cp:lastPrinted>2023-08-30T03:31:00Z</cp:lastPrinted>
  <dcterms:modified xsi:type="dcterms:W3CDTF">2024-05-06T09:47:49Z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7BBFE29CA56542BCA8D2974DE66B3295_12</vt:lpwstr>
  </property>
</Properties>
</file>